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A" w:rsidRDefault="007D3D9A" w:rsidP="007D3D9A">
      <w:pPr>
        <w:jc w:val="center"/>
        <w:rPr>
          <w:color w:val="000000" w:themeColor="text1"/>
          <w:szCs w:val="28"/>
        </w:rPr>
      </w:pPr>
      <w:bookmarkStart w:id="0" w:name="_GoBack"/>
      <w:r>
        <w:rPr>
          <w:color w:val="000000" w:themeColor="text1"/>
          <w:szCs w:val="28"/>
        </w:rPr>
        <w:t xml:space="preserve">Порядок направления и рассмотрения декларации </w:t>
      </w:r>
    </w:p>
    <w:p w:rsidR="007D3D9A" w:rsidRDefault="007D3D9A" w:rsidP="007D3D9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о характеристиках объекта недвижимости</w:t>
      </w:r>
    </w:p>
    <w:bookmarkEnd w:id="0"/>
    <w:p w:rsidR="007D3D9A" w:rsidRDefault="007D3D9A" w:rsidP="007D3D9A">
      <w:pPr>
        <w:rPr>
          <w:lang w:val="x-none" w:eastAsia="x-none"/>
        </w:rPr>
      </w:pP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также – декларация) </w:t>
      </w:r>
      <w:r>
        <w:rPr>
          <w:b w:val="0"/>
          <w:color w:val="000000" w:themeColor="text1"/>
          <w:szCs w:val="28"/>
        </w:rPr>
        <w:br/>
        <w:t>до 1 января года определения кадастровой стоимости.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Декларация подается правообладателем объекта недвижимости (юридическим или физическим лицом) в письменном виде по форме согласно приложению № 2 к приказу Минэкономразвития России </w:t>
      </w:r>
      <w:r>
        <w:rPr>
          <w:b w:val="0"/>
          <w:color w:val="000000" w:themeColor="text1"/>
          <w:szCs w:val="28"/>
        </w:rPr>
        <w:br/>
        <w:t xml:space="preserve">от 27.12.2016 № 846 «Об утверждении Порядка рассмотрения декларации </w:t>
      </w:r>
      <w:r>
        <w:rPr>
          <w:b w:val="0"/>
          <w:color w:val="000000" w:themeColor="text1"/>
          <w:szCs w:val="28"/>
        </w:rPr>
        <w:br/>
        <w:t>о характеристиках объекта недвижимости, в том числе ее формы».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качестве приложения к декларации предоставляются любые материалы, подтверждающие информацию, содержащуюся в декларации.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 выбору заявителя декларация подается в бюджетное учреждение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– лично по адресу: город Ханты-Мансийск, ул. Коминтерна, д. 23, </w:t>
      </w:r>
      <w:r>
        <w:rPr>
          <w:b w:val="0"/>
          <w:color w:val="000000" w:themeColor="text1"/>
          <w:szCs w:val="28"/>
        </w:rPr>
        <w:br/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направляется посредством почтового отправления по адресу: 628012, город Ханты-Мансийск, ул. Коминтерна, д. 23, </w:t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посредством сайта БУ «Центр имущественных отношений»;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посредством </w:t>
      </w:r>
      <w:r>
        <w:rPr>
          <w:b w:val="0"/>
        </w:rPr>
        <w:t>Портала государственных и муниципальных услуг (функций) Ханты-Мансийского автономного округа – Югры.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К декларации заявителем либо его представителем должны быть приложены следующие документы: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1) документ, подтверждающий полномочия представителя заявителя, либо копия такого документа, заверенная в установленном порядке (если с запросом обращается представитель заявителя);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t>2) документ, подтверждающий полномочие подписавшего запрос лица действовать от имени юридического лица без доверенности, если эти сведения отсутствуют в Едином государственном реестре юридических лиц или в данном реестре указаны сведения о другом лице, либо копия такого документа, заверенная в установленном порядке (если с запросом обращается представитель юридического лица);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3) материалы, подтверждающие информацию, содержащуюся </w:t>
      </w:r>
      <w:r>
        <w:rPr>
          <w:b w:val="0"/>
          <w:color w:val="000000" w:themeColor="text1"/>
          <w:szCs w:val="28"/>
        </w:rPr>
        <w:br/>
        <w:t>в декларации (по желанию).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подаче декларации посредством сайта БУ «Центр имущественных отношений», декларация должна быть подписана электронной цифровой подписью.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о месте нахождения, справочных телефонах, графике приема заявителей, адресах электронной почты бюджетного учреждения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место нахождения: 628006, Ханты-Мансийский автономный </w:t>
      </w:r>
      <w:r>
        <w:rPr>
          <w:b w:val="0"/>
          <w:color w:val="000000" w:themeColor="text1"/>
          <w:szCs w:val="28"/>
        </w:rPr>
        <w:br/>
        <w:t>округ – Югра, г. Ханты-Мансийск, ул. Коминтерна, 23;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приемная: 3 этаж, кабинет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>– телефон: (3467) 32-38-04;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электронной почты: </w:t>
      </w:r>
      <w:hyperlink r:id="rId5" w:history="1">
        <w:r>
          <w:rPr>
            <w:rStyle w:val="a3"/>
            <w:b w:val="0"/>
            <w:color w:val="000000" w:themeColor="text1"/>
            <w:szCs w:val="28"/>
            <w:u w:val="none"/>
          </w:rPr>
          <w:t>fondim86@mail.ru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сайта: </w:t>
      </w:r>
      <w:hyperlink r:id="rId6" w:history="1">
        <w:r>
          <w:rPr>
            <w:rStyle w:val="a3"/>
            <w:b w:val="0"/>
            <w:color w:val="000000" w:themeColor="text1"/>
            <w:szCs w:val="28"/>
            <w:u w:val="none"/>
          </w:rPr>
          <w:t>https://cio-hmao.ru/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график приема: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понедельник – пятница 9.00 – 17.00;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перерыв с 13.00 до 14.00;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суббота, воскресенье – выходные дни.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  <w:lang w:eastAsia="ru-RU"/>
        </w:rPr>
      </w:pPr>
      <w:r>
        <w:rPr>
          <w:b w:val="0"/>
          <w:color w:val="000000" w:themeColor="text1"/>
          <w:szCs w:val="28"/>
        </w:rPr>
        <w:t xml:space="preserve">Декларация рассматривается в течение 20 рабочих дней </w:t>
      </w:r>
      <w:proofErr w:type="gramStart"/>
      <w:r>
        <w:rPr>
          <w:b w:val="0"/>
          <w:color w:val="000000" w:themeColor="text1"/>
          <w:szCs w:val="28"/>
        </w:rPr>
        <w:t>с даты регистрации</w:t>
      </w:r>
      <w:proofErr w:type="gramEnd"/>
      <w:r>
        <w:rPr>
          <w:b w:val="0"/>
          <w:color w:val="000000" w:themeColor="text1"/>
          <w:szCs w:val="28"/>
        </w:rPr>
        <w:t xml:space="preserve"> поступившей декларации в бюджетное учреждение.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направляются запросы в соответствии с частью 6 статьи 12 Федерального закона от 03.07.2016 № </w:t>
      </w:r>
      <w:hyperlink r:id="rId7" w:history="1">
        <w:r>
          <w:rPr>
            <w:rStyle w:val="a3"/>
            <w:b w:val="0"/>
            <w:color w:val="000000" w:themeColor="text1"/>
            <w:szCs w:val="28"/>
            <w:u w:val="none"/>
          </w:rPr>
          <w:t>237-ФЗ</w:t>
        </w:r>
      </w:hyperlink>
      <w:r>
        <w:rPr>
          <w:b w:val="0"/>
          <w:color w:val="000000" w:themeColor="text1"/>
          <w:szCs w:val="28"/>
        </w:rPr>
        <w:t xml:space="preserve"> «О государственной кадастровой оценке»;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используется общедоступная информация, содержащаяся на официальных сайтах в информационно-телекоммуникационной сети «Интернет»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</w:t>
      </w:r>
      <w:r>
        <w:rPr>
          <w:b w:val="0"/>
          <w:color w:val="000000" w:themeColor="text1"/>
          <w:szCs w:val="28"/>
        </w:rPr>
        <w:br/>
        <w:t>а также подведомственных им организаций.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lastRenderedPageBreak/>
        <w:t xml:space="preserve">Бюджетное учреждение в ходе рассмотрения декларации проверяет информацию, содержащуюся в декларации, путем ее сопоставления с имеющимися в распоряжении бюджетного учреждения сведениями и информацией, полученной от соответствующих органов государственной власти, органов местного самоуправления. 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сведениями,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подтверждена, такая информация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не подтверждена, такая информация не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из декларации учитывается, если она не опровергнута сведениями, полученными из иных источников.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По итогам рассмотрения декларации бюджетным учреждением </w:t>
      </w:r>
      <w:r>
        <w:rPr>
          <w:b w:val="0"/>
          <w:color w:val="000000" w:themeColor="text1"/>
          <w:szCs w:val="28"/>
        </w:rPr>
        <w:br/>
        <w:t xml:space="preserve">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</w:t>
      </w:r>
      <w:r>
        <w:rPr>
          <w:b w:val="0"/>
          <w:color w:val="000000" w:themeColor="text1"/>
          <w:szCs w:val="28"/>
        </w:rPr>
        <w:br/>
        <w:t>с обоснованием отказа в ее учете по каждой неучтенной характеристике объекта недвижимости.</w:t>
      </w:r>
    </w:p>
    <w:p w:rsidR="008E597A" w:rsidRDefault="008E597A"/>
    <w:sectPr w:rsidR="008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A"/>
    <w:rsid w:val="007D3D9A"/>
    <w:rsid w:val="008E597A"/>
    <w:rsid w:val="00A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A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A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3.07.2016-N-237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mailto:fondim8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Башмакова Оксана Анатольевна</cp:lastModifiedBy>
  <cp:revision>2</cp:revision>
  <dcterms:created xsi:type="dcterms:W3CDTF">2019-08-15T03:58:00Z</dcterms:created>
  <dcterms:modified xsi:type="dcterms:W3CDTF">2019-08-15T03:58:00Z</dcterms:modified>
</cp:coreProperties>
</file>